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AA" w:rsidRPr="00750FAA" w:rsidRDefault="00750FAA" w:rsidP="00750FAA">
      <w:pPr>
        <w:shd w:val="clear" w:color="auto" w:fill="FFFFFF"/>
        <w:spacing w:before="211" w:after="106" w:line="240" w:lineRule="auto"/>
        <w:jc w:val="center"/>
        <w:outlineLvl w:val="1"/>
        <w:rPr>
          <w:rFonts w:ascii="Arial" w:eastAsia="Times New Roman" w:hAnsi="Arial" w:cs="Arial"/>
          <w:color w:val="32414A"/>
          <w:sz w:val="36"/>
          <w:szCs w:val="36"/>
          <w:lang w:eastAsia="ru-RU"/>
        </w:rPr>
      </w:pPr>
      <w:r w:rsidRPr="00750FAA">
        <w:rPr>
          <w:rFonts w:ascii="Arial" w:eastAsia="Times New Roman" w:hAnsi="Arial" w:cs="Arial"/>
          <w:color w:val="32414A"/>
          <w:sz w:val="36"/>
          <w:szCs w:val="36"/>
          <w:lang w:eastAsia="ru-RU"/>
        </w:rPr>
        <w:t xml:space="preserve">Черепица гибкая </w:t>
      </w:r>
      <w:proofErr w:type="spellStart"/>
      <w:r w:rsidRPr="00750FAA">
        <w:rPr>
          <w:rFonts w:ascii="Arial" w:eastAsia="Times New Roman" w:hAnsi="Arial" w:cs="Arial"/>
          <w:color w:val="32414A"/>
          <w:sz w:val="36"/>
          <w:szCs w:val="36"/>
          <w:lang w:eastAsia="ru-RU"/>
        </w:rPr>
        <w:t>Tegola</w:t>
      </w:r>
      <w:proofErr w:type="spellEnd"/>
      <w:r w:rsidRPr="00750FAA">
        <w:rPr>
          <w:rFonts w:ascii="Arial" w:eastAsia="Times New Roman" w:hAnsi="Arial" w:cs="Arial"/>
          <w:color w:val="32414A"/>
          <w:sz w:val="36"/>
          <w:szCs w:val="36"/>
          <w:lang w:eastAsia="ru-RU"/>
        </w:rPr>
        <w:t xml:space="preserve"> </w:t>
      </w:r>
      <w:proofErr w:type="spellStart"/>
      <w:r w:rsidRPr="00750FAA">
        <w:rPr>
          <w:rFonts w:ascii="Arial" w:eastAsia="Times New Roman" w:hAnsi="Arial" w:cs="Arial"/>
          <w:color w:val="32414A"/>
          <w:sz w:val="36"/>
          <w:szCs w:val="36"/>
          <w:lang w:eastAsia="ru-RU"/>
        </w:rPr>
        <w:t>Top</w:t>
      </w:r>
      <w:proofErr w:type="spellEnd"/>
      <w:r w:rsidRPr="00750FAA">
        <w:rPr>
          <w:rFonts w:ascii="Arial" w:eastAsia="Times New Roman" w:hAnsi="Arial" w:cs="Arial"/>
          <w:color w:val="32414A"/>
          <w:sz w:val="36"/>
          <w:szCs w:val="36"/>
          <w:lang w:eastAsia="ru-RU"/>
        </w:rPr>
        <w:t xml:space="preserve"> </w:t>
      </w:r>
      <w:proofErr w:type="spellStart"/>
      <w:r w:rsidRPr="00750FAA">
        <w:rPr>
          <w:rFonts w:ascii="Arial" w:eastAsia="Times New Roman" w:hAnsi="Arial" w:cs="Arial"/>
          <w:color w:val="32414A"/>
          <w:sz w:val="36"/>
          <w:szCs w:val="36"/>
          <w:lang w:eastAsia="ru-RU"/>
        </w:rPr>
        <w:t>Shingle</w:t>
      </w:r>
      <w:proofErr w:type="spellEnd"/>
      <w:r w:rsidRPr="00750FAA">
        <w:rPr>
          <w:rFonts w:ascii="Arial" w:eastAsia="Times New Roman" w:hAnsi="Arial" w:cs="Arial"/>
          <w:color w:val="32414A"/>
          <w:sz w:val="36"/>
          <w:szCs w:val="36"/>
          <w:lang w:eastAsia="ru-RU"/>
        </w:rPr>
        <w:t xml:space="preserve"> </w:t>
      </w:r>
      <w:proofErr w:type="spellStart"/>
      <w:r w:rsidRPr="00750FAA">
        <w:rPr>
          <w:rFonts w:ascii="Arial" w:eastAsia="Times New Roman" w:hAnsi="Arial" w:cs="Arial"/>
          <w:color w:val="32414A"/>
          <w:sz w:val="36"/>
          <w:szCs w:val="36"/>
          <w:lang w:eastAsia="ru-RU"/>
        </w:rPr>
        <w:t>Смальто</w:t>
      </w:r>
      <w:proofErr w:type="spellEnd"/>
      <w:r w:rsidRPr="00750FAA">
        <w:rPr>
          <w:rFonts w:ascii="Arial" w:eastAsia="Times New Roman" w:hAnsi="Arial" w:cs="Arial"/>
          <w:color w:val="32414A"/>
          <w:sz w:val="36"/>
          <w:szCs w:val="36"/>
          <w:lang w:eastAsia="ru-RU"/>
        </w:rPr>
        <w:t xml:space="preserve"> коричневая</w:t>
      </w:r>
    </w:p>
    <w:p w:rsidR="00750FAA" w:rsidRPr="00750FAA" w:rsidRDefault="00750FAA" w:rsidP="00750FAA">
      <w:pPr>
        <w:shd w:val="clear" w:color="auto" w:fill="FFFFFF"/>
        <w:spacing w:after="106" w:line="240" w:lineRule="auto"/>
        <w:rPr>
          <w:rFonts w:ascii="Arial" w:eastAsia="Times New Roman" w:hAnsi="Arial" w:cs="Arial"/>
          <w:color w:val="32414A"/>
          <w:sz w:val="15"/>
          <w:szCs w:val="15"/>
          <w:lang w:eastAsia="ru-RU"/>
        </w:rPr>
      </w:pPr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 </w:t>
      </w:r>
    </w:p>
    <w:p w:rsidR="00750FAA" w:rsidRPr="00750FAA" w:rsidRDefault="00750FAA" w:rsidP="00750FAA">
      <w:pPr>
        <w:shd w:val="clear" w:color="auto" w:fill="FFFFFF"/>
        <w:spacing w:after="106" w:line="240" w:lineRule="auto"/>
        <w:jc w:val="both"/>
        <w:rPr>
          <w:rFonts w:ascii="Arial" w:eastAsia="Times New Roman" w:hAnsi="Arial" w:cs="Arial"/>
          <w:color w:val="32414A"/>
          <w:sz w:val="15"/>
          <w:szCs w:val="15"/>
          <w:lang w:eastAsia="ru-RU"/>
        </w:rPr>
      </w:pPr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 xml:space="preserve">Гибкая черепица </w:t>
      </w:r>
      <w:proofErr w:type="spellStart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Tegola</w:t>
      </w:r>
      <w:proofErr w:type="spellEnd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 xml:space="preserve"> </w:t>
      </w:r>
      <w:proofErr w:type="spellStart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Top</w:t>
      </w:r>
      <w:proofErr w:type="spellEnd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 xml:space="preserve"> </w:t>
      </w:r>
      <w:proofErr w:type="spellStart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Shingle</w:t>
      </w:r>
      <w:proofErr w:type="spellEnd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 — уникальная черепица, одинаково подходящая как для северных, так и для южных широт. Она разработана специально для России с учетом разнообразия климатических зон и значительного перепада температур в течение года.</w:t>
      </w:r>
    </w:p>
    <w:p w:rsidR="00750FAA" w:rsidRPr="00750FAA" w:rsidRDefault="00750FAA" w:rsidP="00750FAA">
      <w:pPr>
        <w:shd w:val="clear" w:color="auto" w:fill="FFFFFF"/>
        <w:spacing w:after="106" w:line="240" w:lineRule="auto"/>
        <w:jc w:val="both"/>
        <w:rPr>
          <w:rFonts w:ascii="Arial" w:eastAsia="Times New Roman" w:hAnsi="Arial" w:cs="Arial"/>
          <w:color w:val="32414A"/>
          <w:sz w:val="15"/>
          <w:szCs w:val="15"/>
          <w:lang w:eastAsia="ru-RU"/>
        </w:rPr>
      </w:pPr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 xml:space="preserve">Линия </w:t>
      </w:r>
      <w:proofErr w:type="spellStart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Top</w:t>
      </w:r>
      <w:proofErr w:type="spellEnd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 xml:space="preserve"> </w:t>
      </w:r>
      <w:proofErr w:type="spellStart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Shingle</w:t>
      </w:r>
      <w:proofErr w:type="spellEnd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 xml:space="preserve"> объединила популярные модели классических форм и «спокойные» оттенки с небольшими переливами. Создайте поразительный эстетический эффект используя несколько цветовых решений на одной кровле. Непревзойденное качество </w:t>
      </w:r>
      <w:proofErr w:type="spellStart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Tegola</w:t>
      </w:r>
      <w:proofErr w:type="spellEnd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 xml:space="preserve"> в современном исполнении.</w:t>
      </w:r>
    </w:p>
    <w:p w:rsidR="00750FAA" w:rsidRPr="00750FAA" w:rsidRDefault="00750FAA" w:rsidP="00750FAA">
      <w:pPr>
        <w:shd w:val="clear" w:color="auto" w:fill="FFFFFF"/>
        <w:spacing w:after="106" w:line="240" w:lineRule="auto"/>
        <w:ind w:left="142"/>
        <w:rPr>
          <w:rFonts w:ascii="Arial" w:eastAsia="Times New Roman" w:hAnsi="Arial" w:cs="Arial"/>
          <w:color w:val="32414A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32414A"/>
          <w:sz w:val="15"/>
          <w:szCs w:val="15"/>
          <w:lang w:eastAsia="ru-RU"/>
        </w:rPr>
        <w:drawing>
          <wp:inline distT="0" distB="0" distL="0" distR="0">
            <wp:extent cx="6541135" cy="1597025"/>
            <wp:effectExtent l="19050" t="0" r="0" b="0"/>
            <wp:docPr id="1" name="Рисунок 1" descr="https://st0.isolux.ru/media/wysiwyg/1_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0.isolux.ru/media/wysiwyg/1_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AA" w:rsidRPr="00750FAA" w:rsidRDefault="00750FAA" w:rsidP="00750FAA">
      <w:pPr>
        <w:shd w:val="clear" w:color="auto" w:fill="FFFFFF"/>
        <w:spacing w:after="106" w:line="240" w:lineRule="auto"/>
        <w:jc w:val="both"/>
        <w:rPr>
          <w:rFonts w:ascii="Arial" w:eastAsia="Times New Roman" w:hAnsi="Arial" w:cs="Arial"/>
          <w:color w:val="32414A"/>
          <w:sz w:val="15"/>
          <w:szCs w:val="15"/>
          <w:lang w:eastAsia="ru-RU"/>
        </w:rPr>
      </w:pPr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 xml:space="preserve">Гибкая черепица </w:t>
      </w:r>
      <w:proofErr w:type="spellStart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Tegola</w:t>
      </w:r>
      <w:proofErr w:type="spellEnd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 xml:space="preserve"> </w:t>
      </w:r>
      <w:proofErr w:type="spellStart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Top</w:t>
      </w:r>
      <w:proofErr w:type="spellEnd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 xml:space="preserve"> </w:t>
      </w:r>
      <w:proofErr w:type="spellStart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Shingle</w:t>
      </w:r>
      <w:proofErr w:type="spellEnd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 xml:space="preserve"> расширяет возможности в области строительства крыши и делает реальным воплощение в жизнь любых творческих замыслов, даже в условиях специфического климата. Высокое качество черепицы, подтвержденное российскими сертификатами, обеспечивает долговечность и комфорт ее эксплуатации.</w:t>
      </w:r>
    </w:p>
    <w:p w:rsidR="00750FAA" w:rsidRPr="00750FAA" w:rsidRDefault="00750FAA" w:rsidP="00750FAA">
      <w:pPr>
        <w:shd w:val="clear" w:color="auto" w:fill="FFFFFF"/>
        <w:spacing w:after="106" w:line="240" w:lineRule="auto"/>
        <w:jc w:val="both"/>
        <w:rPr>
          <w:rFonts w:ascii="Arial" w:eastAsia="Times New Roman" w:hAnsi="Arial" w:cs="Arial"/>
          <w:color w:val="32414A"/>
          <w:sz w:val="15"/>
          <w:szCs w:val="15"/>
          <w:lang w:eastAsia="ru-RU"/>
        </w:rPr>
      </w:pPr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 xml:space="preserve">Уникальные преимущества черепицы </w:t>
      </w:r>
      <w:proofErr w:type="spellStart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Tegola</w:t>
      </w:r>
      <w:proofErr w:type="spellEnd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 xml:space="preserve"> </w:t>
      </w:r>
      <w:proofErr w:type="spellStart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Top</w:t>
      </w:r>
      <w:proofErr w:type="spellEnd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 xml:space="preserve"> </w:t>
      </w:r>
      <w:proofErr w:type="spellStart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Shingle</w:t>
      </w:r>
      <w:proofErr w:type="spellEnd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 xml:space="preserve"> — широкий выбор цветов и форм, высокая технологичность, производство на основе «ноу-хау» технологий, учет климатических особенностей России — позволяют подобрать оптимальный вариант черепицы для любого строительного проекта. Верхний цветной слой черепицы - базальтовый </w:t>
      </w:r>
      <w:proofErr w:type="spellStart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гранулят</w:t>
      </w:r>
      <w:proofErr w:type="spellEnd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 xml:space="preserve"> - окрашивается по эксклюзивной технологии </w:t>
      </w:r>
      <w:proofErr w:type="spellStart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керамизации</w:t>
      </w:r>
      <w:proofErr w:type="spellEnd"/>
      <w:r w:rsidRPr="00750FAA">
        <w:rPr>
          <w:rFonts w:ascii="Arial" w:eastAsia="Times New Roman" w:hAnsi="Arial" w:cs="Arial"/>
          <w:color w:val="32414A"/>
          <w:sz w:val="15"/>
          <w:szCs w:val="15"/>
          <w:lang w:eastAsia="ru-RU"/>
        </w:rPr>
        <w:t>. Во время обжига при высокой температуре неорганические красители образуют защитную "оболочку". Такая технология гарантирует отличную стойкость и насыщенность цвета в течение всего срока службы крыши.</w:t>
      </w:r>
    </w:p>
    <w:p w:rsidR="00750FAA" w:rsidRPr="00750FAA" w:rsidRDefault="00750FAA" w:rsidP="00750FAA">
      <w:pPr>
        <w:shd w:val="clear" w:color="auto" w:fill="FFFFFF"/>
        <w:spacing w:before="211" w:after="106" w:line="240" w:lineRule="auto"/>
        <w:jc w:val="both"/>
        <w:outlineLvl w:val="2"/>
        <w:rPr>
          <w:rFonts w:ascii="Arial" w:eastAsia="Times New Roman" w:hAnsi="Arial" w:cs="Arial"/>
          <w:color w:val="32414A"/>
          <w:sz w:val="27"/>
          <w:szCs w:val="27"/>
          <w:lang w:eastAsia="ru-RU"/>
        </w:rPr>
      </w:pPr>
      <w:r w:rsidRPr="00750FAA">
        <w:rPr>
          <w:rFonts w:ascii="Arial" w:eastAsia="Times New Roman" w:hAnsi="Arial" w:cs="Arial"/>
          <w:color w:val="32414A"/>
          <w:sz w:val="27"/>
          <w:szCs w:val="27"/>
          <w:lang w:eastAsia="ru-RU"/>
        </w:rPr>
        <w:t xml:space="preserve">Особенности гибкой черепицы </w:t>
      </w:r>
      <w:proofErr w:type="spellStart"/>
      <w:r w:rsidRPr="00750FAA">
        <w:rPr>
          <w:rFonts w:ascii="Arial" w:eastAsia="Times New Roman" w:hAnsi="Arial" w:cs="Arial"/>
          <w:color w:val="32414A"/>
          <w:sz w:val="27"/>
          <w:szCs w:val="27"/>
          <w:lang w:eastAsia="ru-RU"/>
        </w:rPr>
        <w:t>Tegola</w:t>
      </w:r>
      <w:proofErr w:type="spellEnd"/>
      <w:r w:rsidRPr="00750FAA">
        <w:rPr>
          <w:rFonts w:ascii="Arial" w:eastAsia="Times New Roman" w:hAnsi="Arial" w:cs="Arial"/>
          <w:color w:val="32414A"/>
          <w:sz w:val="27"/>
          <w:szCs w:val="27"/>
          <w:lang w:eastAsia="ru-RU"/>
        </w:rPr>
        <w:t xml:space="preserve"> </w:t>
      </w:r>
      <w:proofErr w:type="spellStart"/>
      <w:r w:rsidRPr="00750FAA">
        <w:rPr>
          <w:rFonts w:ascii="Arial" w:eastAsia="Times New Roman" w:hAnsi="Arial" w:cs="Arial"/>
          <w:color w:val="32414A"/>
          <w:sz w:val="27"/>
          <w:szCs w:val="27"/>
          <w:lang w:eastAsia="ru-RU"/>
        </w:rPr>
        <w:t>Top</w:t>
      </w:r>
      <w:proofErr w:type="spellEnd"/>
      <w:r w:rsidRPr="00750FAA">
        <w:rPr>
          <w:rFonts w:ascii="Arial" w:eastAsia="Times New Roman" w:hAnsi="Arial" w:cs="Arial"/>
          <w:color w:val="32414A"/>
          <w:sz w:val="27"/>
          <w:szCs w:val="27"/>
          <w:lang w:eastAsia="ru-RU"/>
        </w:rPr>
        <w:t xml:space="preserve"> </w:t>
      </w:r>
      <w:proofErr w:type="spellStart"/>
      <w:r w:rsidRPr="00750FAA">
        <w:rPr>
          <w:rFonts w:ascii="Arial" w:eastAsia="Times New Roman" w:hAnsi="Arial" w:cs="Arial"/>
          <w:color w:val="32414A"/>
          <w:sz w:val="27"/>
          <w:szCs w:val="27"/>
          <w:lang w:eastAsia="ru-RU"/>
        </w:rPr>
        <w:t>Shingle</w:t>
      </w:r>
      <w:proofErr w:type="spellEnd"/>
      <w:r w:rsidRPr="00750FAA">
        <w:rPr>
          <w:rFonts w:ascii="Arial" w:eastAsia="Times New Roman" w:hAnsi="Arial" w:cs="Arial"/>
          <w:color w:val="32414A"/>
          <w:sz w:val="27"/>
          <w:szCs w:val="27"/>
          <w:lang w:eastAsia="ru-RU"/>
        </w:rPr>
        <w:t>:</w:t>
      </w:r>
    </w:p>
    <w:tbl>
      <w:tblPr>
        <w:tblStyle w:val="a6"/>
        <w:tblW w:w="11165" w:type="dxa"/>
        <w:tblLook w:val="0420"/>
      </w:tblPr>
      <w:tblGrid>
        <w:gridCol w:w="2196"/>
        <w:gridCol w:w="8969"/>
      </w:tblGrid>
      <w:tr w:rsidR="00750FAA" w:rsidRPr="00750FAA" w:rsidTr="00750FAA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50FAA" w:rsidRPr="00750FAA" w:rsidRDefault="00750FAA" w:rsidP="00750FAA">
            <w:pPr>
              <w:spacing w:after="2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7615" cy="1237615"/>
                  <wp:effectExtent l="19050" t="0" r="635" b="0"/>
                  <wp:docPr id="2" name="Рисунок 2" descr="https://st0.isolux.ru/media/wysiwyg/1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0.isolux.ru/media/wysiwyg/1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237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50FAA" w:rsidRPr="00750FAA" w:rsidRDefault="00750FAA" w:rsidP="00750FAA">
            <w:pPr>
              <w:spacing w:after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моделей, форм и цветов для реализации любого проекта.</w:t>
            </w:r>
          </w:p>
          <w:p w:rsidR="00750FAA" w:rsidRPr="00750FAA" w:rsidRDefault="00750FAA" w:rsidP="00750FAA">
            <w:pPr>
              <w:spacing w:after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применения на любой крыше, вне зависимости от конфигурации и уклона, и архитектурного замысла строения.</w:t>
            </w:r>
          </w:p>
        </w:tc>
      </w:tr>
      <w:tr w:rsidR="00750FAA" w:rsidRPr="00750FAA" w:rsidTr="00750FAA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50FAA" w:rsidRPr="00750FAA" w:rsidRDefault="00750FAA" w:rsidP="0075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7615" cy="609600"/>
                  <wp:effectExtent l="19050" t="0" r="635" b="0"/>
                  <wp:docPr id="3" name="Рисунок 3" descr="https://st0.isolux.ru/media/wysiwyg/2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0.isolux.ru/media/wysiwyg/2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50FAA" w:rsidRPr="00750FAA" w:rsidRDefault="00750FAA" w:rsidP="00750FAA">
            <w:pPr>
              <w:spacing w:after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предназначен для любых климатических условий:</w:t>
            </w:r>
          </w:p>
          <w:p w:rsidR="00750FAA" w:rsidRPr="00750FAA" w:rsidRDefault="00750FAA" w:rsidP="00750F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морозостойкость (пройдены испытания при -70°С);</w:t>
            </w:r>
          </w:p>
          <w:p w:rsidR="00750FAA" w:rsidRPr="00750FAA" w:rsidRDefault="00750FAA" w:rsidP="00750F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теплостойкость (пройдены испытания при +140°С);</w:t>
            </w:r>
          </w:p>
          <w:p w:rsidR="00750FAA" w:rsidRPr="00750FAA" w:rsidRDefault="00750FAA" w:rsidP="00750F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ветровым нагрузкам;</w:t>
            </w:r>
          </w:p>
          <w:p w:rsidR="00750FAA" w:rsidRPr="00750FAA" w:rsidRDefault="00750FAA" w:rsidP="00750F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граду, ливням и другим осадкам;</w:t>
            </w:r>
          </w:p>
          <w:p w:rsidR="00750FAA" w:rsidRPr="00750FAA" w:rsidRDefault="00750FAA" w:rsidP="00750F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любым загрязнениям окружающей среды;</w:t>
            </w:r>
          </w:p>
          <w:p w:rsidR="00750FAA" w:rsidRPr="00750FAA" w:rsidRDefault="00750FAA" w:rsidP="00750F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устойчивость к резким температурным перепадам;</w:t>
            </w:r>
          </w:p>
          <w:p w:rsidR="00750FAA" w:rsidRPr="00750FAA" w:rsidRDefault="00750FAA" w:rsidP="00750FA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поглощает звук при дожде и сильном ветре, создает акустический комфорт в доме.</w:t>
            </w:r>
          </w:p>
        </w:tc>
      </w:tr>
      <w:tr w:rsidR="00750FAA" w:rsidRPr="00750FAA" w:rsidTr="00750FAA">
        <w:trPr>
          <w:trHeight w:val="1862"/>
        </w:trPr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50FAA" w:rsidRPr="00750FAA" w:rsidRDefault="00750FAA" w:rsidP="0075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7615" cy="908050"/>
                  <wp:effectExtent l="19050" t="0" r="635" b="0"/>
                  <wp:docPr id="4" name="Рисунок 4" descr="https://st0.isolux.ru/media/wysiwyg/3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0.isolux.ru/media/wysiwyg/3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50FAA" w:rsidRPr="00750FAA" w:rsidRDefault="00750FAA" w:rsidP="00750FAA">
            <w:pPr>
              <w:spacing w:after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Насыщенность и неизменность цвета на долгие года.</w:t>
            </w:r>
          </w:p>
          <w:p w:rsidR="00750FAA" w:rsidRPr="00750FAA" w:rsidRDefault="00750FAA" w:rsidP="00750FAA">
            <w:pPr>
              <w:spacing w:after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цветной слой черепицы - базальтовый </w:t>
            </w:r>
            <w:proofErr w:type="spellStart"/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гранулят</w:t>
            </w:r>
            <w:proofErr w:type="spellEnd"/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окрашивается по эксклюзивной технологии </w:t>
            </w:r>
            <w:proofErr w:type="spellStart"/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керамизации</w:t>
            </w:r>
            <w:proofErr w:type="spellEnd"/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 время обжига при высокой температуре (более 650°С) неорганические красители образуют вокруг </w:t>
            </w:r>
            <w:proofErr w:type="spellStart"/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гранулята</w:t>
            </w:r>
            <w:proofErr w:type="spellEnd"/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защитную "оболочку". Такая технология гарантирует отличную стойкость и насыщенность цвета в течение всего срока службы крыши. </w:t>
            </w:r>
          </w:p>
        </w:tc>
      </w:tr>
      <w:tr w:rsidR="00750FAA" w:rsidRPr="00750FAA" w:rsidTr="00750FAA">
        <w:trPr>
          <w:trHeight w:val="29"/>
        </w:trPr>
        <w:tc>
          <w:tcPr>
            <w:tcW w:w="0" w:type="auto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50FAA" w:rsidRDefault="00750FAA" w:rsidP="00750FA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50FAA" w:rsidRPr="00750FAA" w:rsidRDefault="00750FAA" w:rsidP="00750FAA">
            <w:pPr>
              <w:spacing w:after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FAA" w:rsidRPr="00750FAA" w:rsidTr="00750FAA">
        <w:trPr>
          <w:trHeight w:val="355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50FAA" w:rsidRDefault="00750FAA" w:rsidP="00750FAA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50FAA" w:rsidRPr="00750FAA" w:rsidRDefault="00750FAA" w:rsidP="00750FAA">
            <w:pPr>
              <w:spacing w:after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FAA" w:rsidRPr="00750FAA" w:rsidTr="00750FAA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50FAA" w:rsidRPr="00750FAA" w:rsidRDefault="00750FAA" w:rsidP="0075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237615" cy="798830"/>
                  <wp:effectExtent l="19050" t="0" r="635" b="0"/>
                  <wp:docPr id="5" name="Рисунок 5" descr="https://st0.isolux.ru/media/wysiwyg/srez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0.isolux.ru/media/wysiwyg/srez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50FAA" w:rsidRPr="00750FAA" w:rsidRDefault="00750FAA" w:rsidP="0075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эксклюзивных технологий – гарантирует высокую долговечность.</w:t>
            </w:r>
          </w:p>
        </w:tc>
      </w:tr>
      <w:tr w:rsidR="00750FAA" w:rsidRPr="00750FAA" w:rsidTr="00750FAA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50FAA" w:rsidRPr="00750FAA" w:rsidRDefault="00750FAA" w:rsidP="00750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7615" cy="1170305"/>
                  <wp:effectExtent l="19050" t="0" r="635" b="0"/>
                  <wp:docPr id="6" name="Рисунок 6" descr="https://st0.isolux.ru/media/wysiwyg/6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0.isolux.ru/media/wysiwyg/6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50FAA" w:rsidRPr="00750FAA" w:rsidRDefault="00750FAA" w:rsidP="00750FAA">
            <w:pPr>
              <w:spacing w:after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эксплуатации, монтажа и транспортировки.</w:t>
            </w:r>
          </w:p>
          <w:p w:rsidR="00750FAA" w:rsidRPr="00750FAA" w:rsidRDefault="00750FAA" w:rsidP="00750FA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 вес черепицы (нагрузка на основание кровли около 10кг/</w:t>
            </w:r>
            <w:proofErr w:type="spellStart"/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создает дополнительных нагрузок на опорные конструкции, что позволяет снизить затраты на усиление конструкций крыши;</w:t>
            </w:r>
          </w:p>
          <w:p w:rsidR="00750FAA" w:rsidRPr="00750FAA" w:rsidRDefault="00750FAA" w:rsidP="00750FA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практически безотходен, основные элементы крыши (ребра, коньки, ендовы, начальный ряд) оформляются с помощью рядового гонта черепицы;</w:t>
            </w:r>
          </w:p>
          <w:p w:rsidR="00750FAA" w:rsidRPr="00750FAA" w:rsidRDefault="00750FAA" w:rsidP="00750FA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 и легкость монтажа в течение всего года;</w:t>
            </w:r>
          </w:p>
          <w:p w:rsidR="00750FAA" w:rsidRPr="00750FAA" w:rsidRDefault="00750FAA" w:rsidP="00750FA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кровля не требует особого ухода: по крыше можно ходить, состояние кровли легко проверяется.</w:t>
            </w:r>
          </w:p>
        </w:tc>
      </w:tr>
    </w:tbl>
    <w:p w:rsidR="001D43C5" w:rsidRDefault="00750FAA"/>
    <w:sectPr w:rsidR="001D43C5" w:rsidSect="00750FAA">
      <w:pgSz w:w="11906" w:h="16838"/>
      <w:pgMar w:top="709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2C4"/>
    <w:multiLevelType w:val="multilevel"/>
    <w:tmpl w:val="0308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D29CE"/>
    <w:multiLevelType w:val="multilevel"/>
    <w:tmpl w:val="6960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750FAA"/>
    <w:rsid w:val="00127B14"/>
    <w:rsid w:val="00750FAA"/>
    <w:rsid w:val="00A44639"/>
    <w:rsid w:val="00B4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BC"/>
  </w:style>
  <w:style w:type="paragraph" w:styleId="2">
    <w:name w:val="heading 2"/>
    <w:basedOn w:val="a"/>
    <w:link w:val="20"/>
    <w:uiPriority w:val="9"/>
    <w:qFormat/>
    <w:rsid w:val="00750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0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F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5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F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0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2018-02-01T00:14:00Z</dcterms:created>
  <dcterms:modified xsi:type="dcterms:W3CDTF">2018-02-01T00:19:00Z</dcterms:modified>
</cp:coreProperties>
</file>